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9" w:rsidRPr="00827AFD" w:rsidRDefault="0094326A" w:rsidP="00485660">
      <w:pPr>
        <w:pStyle w:val="Bezodstpw"/>
        <w:ind w:firstLine="708"/>
        <w:jc w:val="righ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238250" cy="1028700"/>
            <wp:effectExtent l="0" t="0" r="0" b="0"/>
            <wp:docPr id="1" name="Obraz 1" descr="Owalny kształt z biało zielonym tłem, w centralnym miejscu biało czerwony słup graniczny z godłem Polski.&#10;Poniżej godła Polski herb Lubania na czerwono czarnym tle dwa skrzyżowane klucze. Godło z symboliką  obchodów piętnastolecia Ośrodka Szkoleń Specjalistycznych Straży Granicznej W Lubaniu.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82C">
        <w:rPr>
          <w:b/>
          <w:noProof/>
          <w:lang w:eastAsia="pl-PL"/>
        </w:rPr>
        <w:t xml:space="preserve"> </w:t>
      </w:r>
      <w:r w:rsidR="00910752">
        <w:rPr>
          <w:b/>
          <w:noProof/>
          <w:lang w:eastAsia="pl-PL"/>
        </w:rPr>
        <w:t xml:space="preserve"> </w:t>
      </w:r>
      <w:r w:rsidR="00776C5C" w:rsidRPr="00827AFD">
        <w:rPr>
          <w:b/>
        </w:rPr>
        <w:t>Ośrodek Szkoleń Specjalistycznych Straży Granicznej</w:t>
      </w:r>
    </w:p>
    <w:p w:rsidR="00776C5C" w:rsidRPr="00776C5C" w:rsidRDefault="00776C5C" w:rsidP="00485660">
      <w:pPr>
        <w:pStyle w:val="Bezodstpw"/>
        <w:ind w:firstLine="708"/>
        <w:jc w:val="right"/>
        <w:rPr>
          <w:i/>
        </w:rPr>
      </w:pPr>
      <w:r w:rsidRPr="00776C5C">
        <w:rPr>
          <w:i/>
        </w:rPr>
        <w:t xml:space="preserve">im. </w:t>
      </w:r>
      <w:r w:rsidR="00453299" w:rsidRPr="00776C5C">
        <w:rPr>
          <w:i/>
        </w:rPr>
        <w:t>G</w:t>
      </w:r>
      <w:r w:rsidRPr="00776C5C">
        <w:rPr>
          <w:i/>
        </w:rPr>
        <w:t>en. bryg. Wilhelma Orlika - Rückemanna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bCs/>
        </w:rPr>
      </w:pPr>
      <w:r w:rsidRPr="00827AFD">
        <w:rPr>
          <w:b/>
        </w:rPr>
        <w:t>ul. Wojska Polskiego 2  59-800 Lubań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lang w:val="de-DE"/>
        </w:rPr>
      </w:pPr>
      <w:proofErr w:type="spellStart"/>
      <w:r w:rsidRPr="00827AFD">
        <w:rPr>
          <w:b/>
          <w:lang w:val="de-DE"/>
        </w:rPr>
        <w:t>e-mail</w:t>
      </w:r>
      <w:proofErr w:type="spellEnd"/>
      <w:r w:rsidRPr="00827AFD">
        <w:rPr>
          <w:b/>
          <w:lang w:val="de-DE"/>
        </w:rPr>
        <w:t>: wtiz.osssg@strazgraniczna.pl</w:t>
      </w:r>
    </w:p>
    <w:p w:rsidR="00776C5C" w:rsidRDefault="00776C5C" w:rsidP="00776C5C">
      <w:pPr>
        <w:jc w:val="right"/>
        <w:rPr>
          <w:rFonts w:ascii="Arial" w:hAnsi="Arial" w:cs="Arial"/>
        </w:rPr>
      </w:pPr>
    </w:p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BC3483">
        <w:rPr>
          <w:sz w:val="24"/>
        </w:rPr>
        <w:t>30</w:t>
      </w:r>
      <w:r w:rsidR="00857D77">
        <w:rPr>
          <w:sz w:val="24"/>
        </w:rPr>
        <w:t xml:space="preserve"> październik</w:t>
      </w:r>
      <w:r w:rsidR="00E7320E">
        <w:rPr>
          <w:sz w:val="24"/>
        </w:rPr>
        <w:t>a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776C5C" w:rsidRPr="004D1517">
        <w:rPr>
          <w:sz w:val="24"/>
        </w:rPr>
        <w:t>4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840365" w:rsidRDefault="009C1037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D95AE0">
        <w:rPr>
          <w:sz w:val="24"/>
        </w:rPr>
        <w:t xml:space="preserve">, </w:t>
      </w:r>
      <w:r w:rsidRPr="004D1517">
        <w:rPr>
          <w:sz w:val="24"/>
        </w:rPr>
        <w:t xml:space="preserve"> </w:t>
      </w:r>
      <w:r w:rsidR="00840365">
        <w:rPr>
          <w:sz w:val="24"/>
        </w:rPr>
        <w:t>dla zadania polegającego na:</w:t>
      </w:r>
    </w:p>
    <w:p w:rsidR="00840365" w:rsidRDefault="00840365" w:rsidP="004D1517">
      <w:pPr>
        <w:pStyle w:val="Bezodstpw"/>
        <w:jc w:val="both"/>
        <w:rPr>
          <w:sz w:val="24"/>
        </w:rPr>
      </w:pPr>
      <w:r>
        <w:rPr>
          <w:sz w:val="24"/>
        </w:rPr>
        <w:t>- naprawie centrali sygnalizacji pożaru POLON ALFA 3800 w budynku nr 4,</w:t>
      </w:r>
    </w:p>
    <w:p w:rsidR="00840365" w:rsidRDefault="00840365" w:rsidP="004D1517">
      <w:pPr>
        <w:pStyle w:val="Bezodstpw"/>
        <w:jc w:val="both"/>
        <w:rPr>
          <w:sz w:val="24"/>
        </w:rPr>
      </w:pPr>
      <w:r>
        <w:rPr>
          <w:sz w:val="24"/>
        </w:rPr>
        <w:t>- przeprogramowanie centrali systemu oddymiania z trybu serwisowego.</w:t>
      </w:r>
    </w:p>
    <w:p w:rsidR="00CB22F8" w:rsidRPr="004D1517" w:rsidRDefault="00D95AE0" w:rsidP="004D1517">
      <w:pPr>
        <w:pStyle w:val="Bezodstpw"/>
        <w:jc w:val="both"/>
        <w:rPr>
          <w:b/>
          <w:sz w:val="24"/>
        </w:rPr>
      </w:pPr>
      <w:r w:rsidRPr="00D95AE0">
        <w:rPr>
          <w:sz w:val="24"/>
        </w:rPr>
        <w:t>w Ośrodku Szkoleń Specjalistycznych  Straży Granicznej w Lubaniu</w:t>
      </w:r>
      <w:r w:rsidR="00BC3483">
        <w:rPr>
          <w:sz w:val="24"/>
        </w:rPr>
        <w:t xml:space="preserve">, ul. Wojska </w:t>
      </w:r>
      <w:r w:rsidR="00BC3483">
        <w:rPr>
          <w:sz w:val="24"/>
        </w:rPr>
        <w:br/>
        <w:t>Polskiego 2</w:t>
      </w:r>
      <w:r w:rsidR="00E654FF">
        <w:rPr>
          <w:sz w:val="24"/>
        </w:rPr>
        <w:t xml:space="preserve"> oraz w obiekcie Szkoleniowym w Szklarskiej Porębie</w:t>
      </w:r>
      <w:r w:rsidR="00EB3202">
        <w:rPr>
          <w:sz w:val="24"/>
        </w:rPr>
        <w:t>,</w:t>
      </w:r>
      <w:r w:rsidR="00E654FF">
        <w:rPr>
          <w:sz w:val="24"/>
        </w:rPr>
        <w:t xml:space="preserve"> ul. Kołłątaja 4</w:t>
      </w:r>
      <w:r w:rsidR="003B7A37">
        <w:rPr>
          <w:sz w:val="24"/>
        </w:rPr>
        <w:t xml:space="preserve">. 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8E671D" w:rsidRPr="008E671D" w:rsidRDefault="008E671D" w:rsidP="008E671D">
      <w:pPr>
        <w:pStyle w:val="Bezodstpw"/>
        <w:rPr>
          <w:sz w:val="24"/>
        </w:rPr>
      </w:pPr>
      <w:r w:rsidRPr="008E671D">
        <w:rPr>
          <w:sz w:val="24"/>
        </w:rPr>
        <w:t xml:space="preserve">Przedmiotem zamówienia jest: </w:t>
      </w:r>
    </w:p>
    <w:p w:rsidR="00C71DFD" w:rsidRDefault="00840365" w:rsidP="00840365">
      <w:pPr>
        <w:pStyle w:val="Bezodstpw"/>
        <w:numPr>
          <w:ilvl w:val="0"/>
          <w:numId w:val="5"/>
        </w:numPr>
        <w:rPr>
          <w:sz w:val="24"/>
        </w:rPr>
      </w:pPr>
      <w:r>
        <w:rPr>
          <w:sz w:val="24"/>
        </w:rPr>
        <w:t>Naprawa centrali sygn</w:t>
      </w:r>
      <w:r w:rsidR="00C4688B">
        <w:rPr>
          <w:sz w:val="24"/>
        </w:rPr>
        <w:t>alizacji pożaru POLON ALFA 3800:</w:t>
      </w:r>
      <w:r>
        <w:rPr>
          <w:sz w:val="24"/>
        </w:rPr>
        <w:t xml:space="preserve"> </w:t>
      </w:r>
    </w:p>
    <w:p w:rsidR="00840365" w:rsidRDefault="005E59E5" w:rsidP="00840365">
      <w:pPr>
        <w:pStyle w:val="Bezodstpw"/>
        <w:ind w:left="720"/>
        <w:rPr>
          <w:sz w:val="24"/>
        </w:rPr>
      </w:pPr>
      <w:r>
        <w:rPr>
          <w:sz w:val="24"/>
        </w:rPr>
        <w:t>- centrala na wyświetlaczu</w:t>
      </w:r>
      <w:r w:rsidR="00840365">
        <w:rPr>
          <w:sz w:val="24"/>
        </w:rPr>
        <w:t xml:space="preserve"> pokazuje: L-1 E-05 SO63 </w:t>
      </w:r>
      <w:proofErr w:type="spellStart"/>
      <w:r w:rsidR="00840365">
        <w:rPr>
          <w:sz w:val="24"/>
        </w:rPr>
        <w:t>zablok</w:t>
      </w:r>
      <w:proofErr w:type="spellEnd"/>
      <w:r w:rsidR="00840365">
        <w:rPr>
          <w:sz w:val="24"/>
        </w:rPr>
        <w:t>.</w:t>
      </w:r>
      <w:r w:rsidR="00C4688B">
        <w:rPr>
          <w:sz w:val="24"/>
        </w:rPr>
        <w:t>,</w:t>
      </w:r>
    </w:p>
    <w:p w:rsidR="00840365" w:rsidRDefault="00840365" w:rsidP="00840365">
      <w:pPr>
        <w:pStyle w:val="Bezodstpw"/>
        <w:ind w:left="720"/>
        <w:rPr>
          <w:sz w:val="24"/>
        </w:rPr>
      </w:pPr>
      <w:r>
        <w:rPr>
          <w:sz w:val="24"/>
        </w:rPr>
        <w:t>- świeci się na stałe u</w:t>
      </w:r>
      <w:r w:rsidR="00595EDE">
        <w:rPr>
          <w:sz w:val="24"/>
        </w:rPr>
        <w:t>szkodzenie i odczyt uszkodzenia,</w:t>
      </w:r>
    </w:p>
    <w:p w:rsidR="00E654FF" w:rsidRDefault="00E654FF" w:rsidP="00840365">
      <w:pPr>
        <w:pStyle w:val="Bezodstpw"/>
        <w:ind w:left="720"/>
        <w:rPr>
          <w:sz w:val="24"/>
        </w:rPr>
      </w:pPr>
      <w:r>
        <w:rPr>
          <w:sz w:val="24"/>
        </w:rPr>
        <w:t>- centrala drukuje bardzo niewyraźnie</w:t>
      </w:r>
      <w:r w:rsidR="00C4688B">
        <w:rPr>
          <w:sz w:val="24"/>
        </w:rPr>
        <w:t>.</w:t>
      </w:r>
    </w:p>
    <w:p w:rsidR="00840365" w:rsidRPr="00C4688B" w:rsidRDefault="00840365" w:rsidP="00C4688B">
      <w:pPr>
        <w:pStyle w:val="Bezodstpw"/>
        <w:numPr>
          <w:ilvl w:val="0"/>
          <w:numId w:val="5"/>
        </w:numPr>
        <w:rPr>
          <w:sz w:val="24"/>
        </w:rPr>
      </w:pPr>
      <w:r>
        <w:rPr>
          <w:sz w:val="24"/>
        </w:rPr>
        <w:t>Przeprogramowaniu centrali systemu oddymiania z trybu serwisowego</w:t>
      </w:r>
      <w:r w:rsidR="00C4688B">
        <w:rPr>
          <w:sz w:val="24"/>
        </w:rPr>
        <w:t xml:space="preserve">, </w:t>
      </w:r>
      <w:r w:rsidR="00A61E87" w:rsidRPr="00C4688B">
        <w:rPr>
          <w:sz w:val="24"/>
        </w:rPr>
        <w:t xml:space="preserve">stałe </w:t>
      </w:r>
      <w:r w:rsidRPr="00C4688B">
        <w:rPr>
          <w:sz w:val="24"/>
        </w:rPr>
        <w:t xml:space="preserve">wyłączenie sygnalizacji </w:t>
      </w:r>
      <w:r w:rsidR="00C4688B">
        <w:rPr>
          <w:sz w:val="24"/>
        </w:rPr>
        <w:t>czasu serwisowego</w:t>
      </w:r>
      <w:r w:rsidRPr="00C4688B">
        <w:rPr>
          <w:sz w:val="24"/>
        </w:rPr>
        <w:t xml:space="preserve"> </w:t>
      </w:r>
      <w:r w:rsidR="00C4688B">
        <w:rPr>
          <w:sz w:val="24"/>
        </w:rPr>
        <w:t>w poniższych obiektach:</w:t>
      </w:r>
    </w:p>
    <w:p w:rsidR="00840365" w:rsidRDefault="00FE0C95" w:rsidP="00840365">
      <w:pPr>
        <w:pStyle w:val="Bezodstpw"/>
        <w:ind w:left="720"/>
        <w:rPr>
          <w:sz w:val="24"/>
        </w:rPr>
      </w:pPr>
      <w:r>
        <w:rPr>
          <w:sz w:val="24"/>
        </w:rPr>
        <w:t>- b</w:t>
      </w:r>
      <w:r w:rsidR="00840365">
        <w:rPr>
          <w:sz w:val="24"/>
        </w:rPr>
        <w:t>udynki 4,5,6 – 2 centrale sterujące RZN 4402 oraz RZN 4404</w:t>
      </w:r>
      <w:r w:rsidR="00A61E87">
        <w:rPr>
          <w:sz w:val="24"/>
        </w:rPr>
        <w:t>,</w:t>
      </w:r>
    </w:p>
    <w:p w:rsidR="00840365" w:rsidRDefault="00FE0C95" w:rsidP="00840365">
      <w:pPr>
        <w:pStyle w:val="Bezodstpw"/>
        <w:ind w:left="720"/>
        <w:rPr>
          <w:sz w:val="24"/>
        </w:rPr>
      </w:pPr>
      <w:r>
        <w:rPr>
          <w:sz w:val="24"/>
        </w:rPr>
        <w:t>- b</w:t>
      </w:r>
      <w:r w:rsidR="00840365">
        <w:rPr>
          <w:sz w:val="24"/>
        </w:rPr>
        <w:t xml:space="preserve">udynek nr 1 – centrala </w:t>
      </w:r>
      <w:r w:rsidR="00BA5385">
        <w:rPr>
          <w:sz w:val="24"/>
        </w:rPr>
        <w:t xml:space="preserve">RZN </w:t>
      </w:r>
      <w:bookmarkStart w:id="0" w:name="_GoBack"/>
      <w:bookmarkEnd w:id="0"/>
      <w:r w:rsidR="00840365">
        <w:rPr>
          <w:sz w:val="24"/>
        </w:rPr>
        <w:t>4404</w:t>
      </w:r>
      <w:r w:rsidR="00A61E87">
        <w:rPr>
          <w:sz w:val="24"/>
        </w:rPr>
        <w:t>,</w:t>
      </w:r>
    </w:p>
    <w:p w:rsidR="00840365" w:rsidRDefault="00FE0C95" w:rsidP="00840365">
      <w:pPr>
        <w:pStyle w:val="Bezodstpw"/>
        <w:ind w:left="720"/>
        <w:rPr>
          <w:sz w:val="24"/>
        </w:rPr>
      </w:pPr>
      <w:r>
        <w:rPr>
          <w:sz w:val="24"/>
        </w:rPr>
        <w:t>- b</w:t>
      </w:r>
      <w:r w:rsidR="00840365">
        <w:rPr>
          <w:sz w:val="24"/>
        </w:rPr>
        <w:t>udynek nr 7 – 2 centrale AGF</w:t>
      </w:r>
      <w:r w:rsidR="00E654FF">
        <w:rPr>
          <w:sz w:val="24"/>
        </w:rPr>
        <w:t>-2004/16A 1L2G</w:t>
      </w:r>
      <w:r w:rsidR="00A61E87">
        <w:rPr>
          <w:sz w:val="24"/>
        </w:rPr>
        <w:t>,</w:t>
      </w:r>
    </w:p>
    <w:p w:rsidR="00E654FF" w:rsidRDefault="00FE0C95" w:rsidP="00840365">
      <w:pPr>
        <w:pStyle w:val="Bezodstpw"/>
        <w:ind w:left="720"/>
        <w:rPr>
          <w:sz w:val="24"/>
        </w:rPr>
      </w:pPr>
      <w:r>
        <w:rPr>
          <w:sz w:val="24"/>
        </w:rPr>
        <w:t>- b</w:t>
      </w:r>
      <w:r w:rsidR="00E654FF">
        <w:rPr>
          <w:sz w:val="24"/>
        </w:rPr>
        <w:t>udynek nr 8 – 2 centrale RZN 4404</w:t>
      </w:r>
      <w:r w:rsidR="00A61E87">
        <w:rPr>
          <w:sz w:val="24"/>
        </w:rPr>
        <w:t>,</w:t>
      </w:r>
    </w:p>
    <w:p w:rsidR="00E654FF" w:rsidRDefault="00FE0C95" w:rsidP="00840365">
      <w:pPr>
        <w:pStyle w:val="Bezodstpw"/>
        <w:ind w:left="720"/>
        <w:rPr>
          <w:sz w:val="24"/>
        </w:rPr>
      </w:pPr>
      <w:r>
        <w:rPr>
          <w:sz w:val="24"/>
        </w:rPr>
        <w:t xml:space="preserve">- </w:t>
      </w:r>
      <w:r w:rsidR="00E654FF">
        <w:rPr>
          <w:sz w:val="24"/>
        </w:rPr>
        <w:t>Obiekt Szkoleniowy w Szklarskiej Porębie – centrala RZN 4404</w:t>
      </w:r>
      <w:r w:rsidR="00A61E87">
        <w:rPr>
          <w:sz w:val="24"/>
        </w:rPr>
        <w:t>.</w:t>
      </w:r>
    </w:p>
    <w:p w:rsidR="0061526F" w:rsidRDefault="0061526F" w:rsidP="00827AFD">
      <w:pPr>
        <w:pStyle w:val="Bezodstpw"/>
        <w:rPr>
          <w:b/>
        </w:rPr>
      </w:pPr>
    </w:p>
    <w:p w:rsidR="007F65F5" w:rsidRDefault="007F65F5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 xml:space="preserve">Termin </w:t>
      </w:r>
      <w:r w:rsidR="008E671D">
        <w:rPr>
          <w:rFonts w:ascii="Arial" w:hAnsi="Arial" w:cs="Arial"/>
          <w:sz w:val="22"/>
          <w:szCs w:val="20"/>
        </w:rPr>
        <w:t xml:space="preserve">wykonania przeglądu: </w:t>
      </w:r>
      <w:r w:rsidR="00857D77">
        <w:rPr>
          <w:rFonts w:ascii="Arial" w:hAnsi="Arial" w:cs="Arial"/>
          <w:b/>
          <w:sz w:val="22"/>
          <w:szCs w:val="20"/>
        </w:rPr>
        <w:t>do 30</w:t>
      </w:r>
      <w:r w:rsidR="008E671D" w:rsidRPr="00C54A02">
        <w:rPr>
          <w:rFonts w:ascii="Arial" w:hAnsi="Arial" w:cs="Arial"/>
          <w:b/>
          <w:sz w:val="22"/>
          <w:szCs w:val="20"/>
        </w:rPr>
        <w:t>.11.2024 r.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CA47CC" w:rsidRP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 xml:space="preserve">Przed złożeniem oferty istnieje możliwość przeprowadzenia wizji lokalnej, której termin należy uzgodnić wcześniej z Zamawiającym. </w:t>
      </w:r>
    </w:p>
    <w:p w:rsid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>Cena określona w ofercie powinna obejmować wszystkie koszty związane z r</w:t>
      </w:r>
      <w:r w:rsidR="00E654FF">
        <w:rPr>
          <w:sz w:val="24"/>
          <w:szCs w:val="24"/>
        </w:rPr>
        <w:t>ealizacją przedmiotu zamówienia ( dojazd</w:t>
      </w:r>
      <w:r w:rsidR="00C4688B">
        <w:rPr>
          <w:sz w:val="24"/>
          <w:szCs w:val="24"/>
        </w:rPr>
        <w:t xml:space="preserve"> ).</w:t>
      </w:r>
    </w:p>
    <w:p w:rsidR="00D30831" w:rsidRDefault="00D30831" w:rsidP="00CA47C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Ponadto proszę o podanie kosztu wymiany czujki ( w przypadku konieczności wymiany), kosztu dekontaminacji czujki ( w przypadku konieczności wymiany czujki izotopowej</w:t>
      </w:r>
      <w:r w:rsidR="00C4688B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:rsidR="00C4688B" w:rsidRPr="00C71DFD" w:rsidRDefault="00C4688B" w:rsidP="00C4688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Protokół</w:t>
      </w:r>
      <w:r w:rsidRPr="00C71DFD">
        <w:rPr>
          <w:sz w:val="24"/>
          <w:szCs w:val="24"/>
        </w:rPr>
        <w:t xml:space="preserve"> z </w:t>
      </w:r>
      <w:r>
        <w:rPr>
          <w:sz w:val="24"/>
          <w:szCs w:val="24"/>
        </w:rPr>
        <w:t>wykonanych czynności Wykonawca</w:t>
      </w:r>
      <w:r w:rsidRPr="00C71DFD">
        <w:rPr>
          <w:sz w:val="24"/>
          <w:szCs w:val="24"/>
        </w:rPr>
        <w:t xml:space="preserve"> dostarczy w terminie 7 dniu od daty                          </w:t>
      </w:r>
      <w:r w:rsidR="009F4021">
        <w:rPr>
          <w:sz w:val="24"/>
          <w:szCs w:val="24"/>
        </w:rPr>
        <w:t>wykonania zlecenia</w:t>
      </w:r>
      <w:r w:rsidRPr="00C71DFD">
        <w:rPr>
          <w:sz w:val="24"/>
          <w:szCs w:val="24"/>
        </w:rPr>
        <w:t>.</w:t>
      </w:r>
    </w:p>
    <w:p w:rsidR="00FD0A61" w:rsidRDefault="00FD0A61" w:rsidP="004D1517">
      <w:pPr>
        <w:pStyle w:val="Bezodstpw"/>
        <w:jc w:val="both"/>
        <w:rPr>
          <w:sz w:val="24"/>
          <w:szCs w:val="24"/>
        </w:rPr>
      </w:pPr>
    </w:p>
    <w:p w:rsidR="00C4688B" w:rsidRDefault="00C4688B" w:rsidP="004D1517">
      <w:pPr>
        <w:pStyle w:val="Bezodstpw"/>
        <w:jc w:val="both"/>
        <w:rPr>
          <w:sz w:val="24"/>
          <w:szCs w:val="24"/>
        </w:rPr>
      </w:pPr>
    </w:p>
    <w:p w:rsidR="00C4688B" w:rsidRPr="004D1517" w:rsidRDefault="00C4688B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lastRenderedPageBreak/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930B97">
        <w:rPr>
          <w:sz w:val="24"/>
          <w:szCs w:val="24"/>
        </w:rPr>
        <w:t>tym m.in. koszty dojazdu</w:t>
      </w:r>
      <w:r w:rsidR="00C4688B">
        <w:rPr>
          <w:sz w:val="24"/>
          <w:szCs w:val="24"/>
        </w:rPr>
        <w:t xml:space="preserve"> </w:t>
      </w:r>
      <w:r w:rsidR="00930B97">
        <w:rPr>
          <w:sz w:val="24"/>
          <w:szCs w:val="24"/>
        </w:rPr>
        <w:t>oraz</w:t>
      </w:r>
      <w:r w:rsidR="0060017B" w:rsidRPr="004D1517">
        <w:rPr>
          <w:sz w:val="24"/>
          <w:szCs w:val="24"/>
        </w:rPr>
        <w:t xml:space="preserve">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CA47CC">
        <w:rPr>
          <w:b/>
          <w:sz w:val="24"/>
          <w:szCs w:val="24"/>
        </w:rPr>
        <w:t>0</w:t>
      </w:r>
      <w:r w:rsidR="005A5295">
        <w:rPr>
          <w:b/>
          <w:sz w:val="24"/>
          <w:szCs w:val="24"/>
        </w:rPr>
        <w:t>7</w:t>
      </w:r>
      <w:r w:rsidR="00485660" w:rsidRPr="00485660">
        <w:rPr>
          <w:b/>
          <w:sz w:val="24"/>
          <w:szCs w:val="24"/>
        </w:rPr>
        <w:t>.</w:t>
      </w:r>
      <w:r w:rsidR="00CA47CC">
        <w:rPr>
          <w:b/>
          <w:sz w:val="24"/>
          <w:szCs w:val="24"/>
        </w:rPr>
        <w:t>1</w:t>
      </w:r>
      <w:r w:rsidR="00857D77">
        <w:rPr>
          <w:b/>
          <w:sz w:val="24"/>
          <w:szCs w:val="24"/>
        </w:rPr>
        <w:t>1</w:t>
      </w:r>
      <w:r w:rsidR="00485660" w:rsidRPr="00485660">
        <w:rPr>
          <w:b/>
          <w:sz w:val="24"/>
          <w:szCs w:val="24"/>
        </w:rPr>
        <w:t>.2024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na adres </w:t>
      </w:r>
      <w:hyperlink r:id="rId9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</w:t>
      </w:r>
      <w:r w:rsidR="00857D77">
        <w:rPr>
          <w:bCs/>
          <w:sz w:val="24"/>
          <w:szCs w:val="24"/>
        </w:rPr>
        <w:t xml:space="preserve"> </w:t>
      </w:r>
      <w:r w:rsidRPr="004D1517">
        <w:rPr>
          <w:bCs/>
          <w:sz w:val="24"/>
          <w:szCs w:val="24"/>
        </w:rPr>
        <w:t>lub złożyć w siedzibie zamawiającego – Biuro Przepustek bud</w:t>
      </w:r>
      <w:r w:rsidR="00C4688B">
        <w:rPr>
          <w:bCs/>
          <w:sz w:val="24"/>
          <w:szCs w:val="24"/>
        </w:rPr>
        <w:t>ynek</w:t>
      </w:r>
      <w:r w:rsidRPr="004D1517">
        <w:rPr>
          <w:bCs/>
          <w:sz w:val="24"/>
          <w:szCs w:val="24"/>
        </w:rPr>
        <w:t xml:space="preserve"> nr 10</w:t>
      </w:r>
      <w:r w:rsidR="00C4688B">
        <w:rPr>
          <w:bCs/>
          <w:sz w:val="24"/>
          <w:szCs w:val="24"/>
        </w:rPr>
        <w:t>.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nr telefonu </w:t>
      </w:r>
      <w:r w:rsidR="00930B97">
        <w:rPr>
          <w:sz w:val="24"/>
          <w:szCs w:val="24"/>
        </w:rPr>
        <w:t xml:space="preserve"> +48 75 725 4242</w:t>
      </w:r>
      <w:r w:rsidRPr="004D1517">
        <w:rPr>
          <w:sz w:val="24"/>
          <w:szCs w:val="24"/>
        </w:rPr>
        <w:t xml:space="preserve">, </w:t>
      </w:r>
      <w:r w:rsidR="00930B97">
        <w:rPr>
          <w:sz w:val="24"/>
          <w:szCs w:val="24"/>
        </w:rPr>
        <w:t>507388121</w:t>
      </w:r>
      <w:r w:rsidRPr="004D1517">
        <w:rPr>
          <w:sz w:val="24"/>
          <w:szCs w:val="24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  <w:r w:rsidR="00C71DFD">
        <w:rPr>
          <w:sz w:val="24"/>
          <w:szCs w:val="24"/>
        </w:rPr>
        <w:t>, 507388121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E50D2A" w:rsidRDefault="00816939" w:rsidP="00E25EB2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 w:rsidRPr="004D1517">
        <w:rPr>
          <w:rStyle w:val="Hipercze"/>
          <w:color w:val="auto"/>
          <w:sz w:val="24"/>
          <w:u w:val="none"/>
        </w:rPr>
        <w:t>Klauzula informacyjna RODO z art. 13.</w:t>
      </w: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C7CBC" w:rsidRDefault="00CC7CBC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C7CBC" w:rsidRDefault="00CC7CBC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C71DFD" w:rsidRDefault="00C71DFD" w:rsidP="00C71DFD">
      <w:pPr>
        <w:pStyle w:val="Bezodstpw"/>
        <w:rPr>
          <w:rStyle w:val="Hipercze"/>
          <w:color w:val="auto"/>
          <w:sz w:val="24"/>
          <w:u w:val="none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r w:rsidR="0022482C">
        <w:rPr>
          <w:sz w:val="16"/>
          <w:szCs w:val="16"/>
        </w:rPr>
        <w:t xml:space="preserve">egz. </w:t>
      </w:r>
      <w:r>
        <w:rPr>
          <w:sz w:val="16"/>
          <w:szCs w:val="16"/>
        </w:rPr>
        <w:t>poj.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C71DFD">
        <w:rPr>
          <w:sz w:val="16"/>
          <w:szCs w:val="16"/>
        </w:rPr>
        <w:t>R. Jędruch</w:t>
      </w:r>
      <w:r>
        <w:rPr>
          <w:sz w:val="16"/>
          <w:szCs w:val="16"/>
        </w:rPr>
        <w:t xml:space="preserve"> tel. 75</w:t>
      </w:r>
      <w:r w:rsidR="007A547E">
        <w:rPr>
          <w:sz w:val="16"/>
          <w:szCs w:val="16"/>
        </w:rPr>
        <w:t xml:space="preserve"> 725 </w:t>
      </w:r>
      <w:r w:rsidR="00C71DFD">
        <w:rPr>
          <w:sz w:val="16"/>
          <w:szCs w:val="16"/>
        </w:rPr>
        <w:t>4242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BC3483">
        <w:rPr>
          <w:sz w:val="16"/>
          <w:szCs w:val="16"/>
        </w:rPr>
        <w:t>30</w:t>
      </w:r>
      <w:r w:rsidR="00F34218">
        <w:rPr>
          <w:sz w:val="16"/>
          <w:szCs w:val="16"/>
        </w:rPr>
        <w:t>.</w:t>
      </w:r>
      <w:r w:rsidR="007A547E">
        <w:rPr>
          <w:sz w:val="16"/>
          <w:szCs w:val="16"/>
        </w:rPr>
        <w:t>10</w:t>
      </w:r>
      <w:r w:rsidR="00F34218">
        <w:rPr>
          <w:sz w:val="16"/>
          <w:szCs w:val="16"/>
        </w:rPr>
        <w:t>.202</w:t>
      </w:r>
      <w:r w:rsidR="00485660">
        <w:rPr>
          <w:sz w:val="16"/>
          <w:szCs w:val="16"/>
        </w:rPr>
        <w:t>4</w:t>
      </w:r>
      <w:r w:rsidR="00707F4B">
        <w:rPr>
          <w:sz w:val="16"/>
          <w:szCs w:val="16"/>
        </w:rPr>
        <w:t xml:space="preserve"> </w:t>
      </w:r>
      <w:r w:rsidR="002956AB">
        <w:rPr>
          <w:sz w:val="16"/>
          <w:szCs w:val="16"/>
        </w:rPr>
        <w:t>r.</w:t>
      </w:r>
    </w:p>
    <w:sectPr w:rsidR="00440D5B" w:rsidSect="00683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4F" w:rsidRDefault="007F124F" w:rsidP="00A20F11">
      <w:r>
        <w:separator/>
      </w:r>
    </w:p>
  </w:endnote>
  <w:endnote w:type="continuationSeparator" w:id="0">
    <w:p w:rsidR="007F124F" w:rsidRDefault="007F124F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A20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4F" w:rsidRDefault="007F124F" w:rsidP="00A20F11">
      <w:r>
        <w:separator/>
      </w:r>
    </w:p>
  </w:footnote>
  <w:footnote w:type="continuationSeparator" w:id="0">
    <w:p w:rsidR="007F124F" w:rsidRDefault="007F124F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E16C58"/>
    <w:multiLevelType w:val="hybridMultilevel"/>
    <w:tmpl w:val="60E0C9D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0982"/>
    <w:multiLevelType w:val="hybridMultilevel"/>
    <w:tmpl w:val="E1809E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0D53"/>
    <w:multiLevelType w:val="hybridMultilevel"/>
    <w:tmpl w:val="93D4A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4BCB"/>
    <w:multiLevelType w:val="hybridMultilevel"/>
    <w:tmpl w:val="F2CE6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4097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37FA1"/>
    <w:rsid w:val="00144DF8"/>
    <w:rsid w:val="00147CCD"/>
    <w:rsid w:val="00150C0F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A1F2E"/>
    <w:rsid w:val="001B0104"/>
    <w:rsid w:val="001B0156"/>
    <w:rsid w:val="001B05FE"/>
    <w:rsid w:val="001B11A8"/>
    <w:rsid w:val="001C16EA"/>
    <w:rsid w:val="001C2861"/>
    <w:rsid w:val="001D105C"/>
    <w:rsid w:val="001D4CCF"/>
    <w:rsid w:val="001D544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2482C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463"/>
    <w:rsid w:val="002B5726"/>
    <w:rsid w:val="002C05F6"/>
    <w:rsid w:val="002C55F3"/>
    <w:rsid w:val="002C6DC6"/>
    <w:rsid w:val="002D004E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220B0"/>
    <w:rsid w:val="00324064"/>
    <w:rsid w:val="00327F2F"/>
    <w:rsid w:val="00332F87"/>
    <w:rsid w:val="003430B8"/>
    <w:rsid w:val="0034395D"/>
    <w:rsid w:val="00344C80"/>
    <w:rsid w:val="00350F43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B7A37"/>
    <w:rsid w:val="003C17DE"/>
    <w:rsid w:val="003C3560"/>
    <w:rsid w:val="003C7796"/>
    <w:rsid w:val="003E6659"/>
    <w:rsid w:val="003F77F6"/>
    <w:rsid w:val="00400F59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5EDE"/>
    <w:rsid w:val="00597B89"/>
    <w:rsid w:val="005A5295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59E5"/>
    <w:rsid w:val="005E773F"/>
    <w:rsid w:val="005F61F1"/>
    <w:rsid w:val="005F6C50"/>
    <w:rsid w:val="0060017B"/>
    <w:rsid w:val="00602A97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07F4B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8228D"/>
    <w:rsid w:val="00790BFC"/>
    <w:rsid w:val="00792087"/>
    <w:rsid w:val="007A5239"/>
    <w:rsid w:val="007A547E"/>
    <w:rsid w:val="007C135F"/>
    <w:rsid w:val="007D36C5"/>
    <w:rsid w:val="007E094D"/>
    <w:rsid w:val="007F124F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4069"/>
    <w:rsid w:val="00840365"/>
    <w:rsid w:val="008451FD"/>
    <w:rsid w:val="00851BA7"/>
    <w:rsid w:val="008543C5"/>
    <w:rsid w:val="00857D77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E671D"/>
    <w:rsid w:val="0090103F"/>
    <w:rsid w:val="00902A07"/>
    <w:rsid w:val="009043E7"/>
    <w:rsid w:val="00910752"/>
    <w:rsid w:val="0091175A"/>
    <w:rsid w:val="00915D5F"/>
    <w:rsid w:val="00924895"/>
    <w:rsid w:val="00930B97"/>
    <w:rsid w:val="00937D02"/>
    <w:rsid w:val="00941882"/>
    <w:rsid w:val="0094326A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D2C2F"/>
    <w:rsid w:val="009D630D"/>
    <w:rsid w:val="009F1434"/>
    <w:rsid w:val="009F4021"/>
    <w:rsid w:val="009F4507"/>
    <w:rsid w:val="009F66F1"/>
    <w:rsid w:val="00A02B27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7AB0"/>
    <w:rsid w:val="00A61D60"/>
    <w:rsid w:val="00A61E87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3EDD"/>
    <w:rsid w:val="00AA4733"/>
    <w:rsid w:val="00AB1A4E"/>
    <w:rsid w:val="00AC05FA"/>
    <w:rsid w:val="00AC24E2"/>
    <w:rsid w:val="00AC6231"/>
    <w:rsid w:val="00AD1FCF"/>
    <w:rsid w:val="00AD41A6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A5385"/>
    <w:rsid w:val="00BB05A8"/>
    <w:rsid w:val="00BB514D"/>
    <w:rsid w:val="00BC2427"/>
    <w:rsid w:val="00BC3483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063D8"/>
    <w:rsid w:val="00C10CC4"/>
    <w:rsid w:val="00C2153E"/>
    <w:rsid w:val="00C30FBE"/>
    <w:rsid w:val="00C3591A"/>
    <w:rsid w:val="00C4057B"/>
    <w:rsid w:val="00C4688B"/>
    <w:rsid w:val="00C54A02"/>
    <w:rsid w:val="00C65F76"/>
    <w:rsid w:val="00C71DFD"/>
    <w:rsid w:val="00C722EA"/>
    <w:rsid w:val="00C76FE0"/>
    <w:rsid w:val="00C919F2"/>
    <w:rsid w:val="00C9283B"/>
    <w:rsid w:val="00C93A84"/>
    <w:rsid w:val="00CA47CC"/>
    <w:rsid w:val="00CA6C03"/>
    <w:rsid w:val="00CB0D4A"/>
    <w:rsid w:val="00CB22F8"/>
    <w:rsid w:val="00CC220F"/>
    <w:rsid w:val="00CC4CCE"/>
    <w:rsid w:val="00CC71FA"/>
    <w:rsid w:val="00CC7CBC"/>
    <w:rsid w:val="00CE5F4A"/>
    <w:rsid w:val="00CE6C21"/>
    <w:rsid w:val="00CF333B"/>
    <w:rsid w:val="00D005A9"/>
    <w:rsid w:val="00D15008"/>
    <w:rsid w:val="00D230C7"/>
    <w:rsid w:val="00D23857"/>
    <w:rsid w:val="00D30831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95AE0"/>
    <w:rsid w:val="00DA1120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5EB2"/>
    <w:rsid w:val="00E269AA"/>
    <w:rsid w:val="00E32831"/>
    <w:rsid w:val="00E4135B"/>
    <w:rsid w:val="00E4245F"/>
    <w:rsid w:val="00E50D2A"/>
    <w:rsid w:val="00E5159E"/>
    <w:rsid w:val="00E654FF"/>
    <w:rsid w:val="00E7320E"/>
    <w:rsid w:val="00E76E62"/>
    <w:rsid w:val="00E84E0B"/>
    <w:rsid w:val="00EA1184"/>
    <w:rsid w:val="00EA1EF7"/>
    <w:rsid w:val="00EA64C6"/>
    <w:rsid w:val="00EB177D"/>
    <w:rsid w:val="00EB226A"/>
    <w:rsid w:val="00EB3202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6E68"/>
    <w:rsid w:val="00F373EA"/>
    <w:rsid w:val="00F524FD"/>
    <w:rsid w:val="00F55F83"/>
    <w:rsid w:val="00F661A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95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0"/>
    </o:shapedefaults>
    <o:shapelayout v:ext="edit">
      <o:idmap v:ext="edit" data="1"/>
    </o:shapelayout>
  </w:shapeDefaults>
  <w:decimalSymbol w:val=","/>
  <w:listSeparator w:val=";"/>
  <w14:docId w14:val="4D792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1373-0E8C-45E6-B93A-E477306D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2024-10-29T14:24:00Z</dcterms:created>
  <dcterms:modified xsi:type="dcterms:W3CDTF">2024-10-30T10:53:00Z</dcterms:modified>
</cp:coreProperties>
</file>