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70" w:rsidRDefault="00783470" w:rsidP="007834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5BF1130" wp14:editId="6E034B88">
            <wp:extent cx="5760720" cy="74848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470" w:rsidRDefault="00783470" w:rsidP="0078347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03C65BB" wp14:editId="68178468">
            <wp:extent cx="5760720" cy="227158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FFA" w:rsidRPr="00783470" w:rsidRDefault="00AA7FFA" w:rsidP="00783470">
      <w:pPr>
        <w:jc w:val="right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>Załącznik nr 1</w:t>
      </w:r>
    </w:p>
    <w:p w:rsidR="005C6F6D" w:rsidRPr="00783470" w:rsidRDefault="005C6F6D" w:rsidP="005C6F6D">
      <w:pPr>
        <w:jc w:val="center"/>
        <w:rPr>
          <w:rFonts w:ascii="Arial" w:hAnsi="Arial" w:cs="Arial"/>
          <w:b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OPIS PRZEDMIOTU ZAMÓWIENIA</w:t>
      </w:r>
    </w:p>
    <w:p w:rsidR="007051C8" w:rsidRPr="00783470" w:rsidRDefault="005C6F6D" w:rsidP="00783470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 xml:space="preserve">Przedmiot zamówienia </w:t>
      </w:r>
      <w:r w:rsidR="00DB45D2" w:rsidRPr="00783470">
        <w:rPr>
          <w:rFonts w:ascii="Arial" w:hAnsi="Arial" w:cs="Arial"/>
          <w:sz w:val="20"/>
          <w:szCs w:val="20"/>
        </w:rPr>
        <w:t xml:space="preserve">publicznego dotyczącego wykonania usługi </w:t>
      </w:r>
      <w:r w:rsidR="00A17971" w:rsidRPr="00783470">
        <w:rPr>
          <w:rFonts w:ascii="Arial" w:hAnsi="Arial" w:cs="Arial"/>
          <w:sz w:val="20"/>
          <w:szCs w:val="20"/>
        </w:rPr>
        <w:t xml:space="preserve">w zakresie przeprowadzenia </w:t>
      </w:r>
      <w:r w:rsidR="00783470" w:rsidRPr="00783470">
        <w:rPr>
          <w:rFonts w:ascii="Arial" w:hAnsi="Arial" w:cs="Arial"/>
          <w:sz w:val="20"/>
          <w:szCs w:val="20"/>
        </w:rPr>
        <w:t>zajęć w trakcie kursu doskonalącego nt. „Przeprowadzanie przez funkcjonariuszy SG kontroli legalności wykonywania pracy przez cudzoziemców, prowadzenia działalności gospodarczej przez cudzoziemców, powierzania wykonywania pracy cudzoziemcom-poziom II”.</w:t>
      </w:r>
    </w:p>
    <w:p w:rsidR="0029698D" w:rsidRPr="00783470" w:rsidRDefault="007051C8" w:rsidP="007051C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>Kurs realizowany będzie z Funduszu Azylu Migracji i Integracji na lata 2021-2027 w obszarze programowym „Wzmocnienie kompetencji i kwalifikacji Straży Granicznej w obszarze powrotów” projekt nr FAMI.03.0-IZ.00-0003/24.</w:t>
      </w:r>
    </w:p>
    <w:p w:rsidR="007051C8" w:rsidRPr="00783470" w:rsidRDefault="007051C8" w:rsidP="007051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C0584" w:rsidRPr="00783470" w:rsidRDefault="00026C0A" w:rsidP="00026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Termin</w:t>
      </w:r>
      <w:r w:rsidRPr="00783470">
        <w:rPr>
          <w:rFonts w:ascii="Arial" w:hAnsi="Arial" w:cs="Arial"/>
          <w:sz w:val="20"/>
          <w:szCs w:val="20"/>
        </w:rPr>
        <w:t xml:space="preserve">: </w:t>
      </w:r>
      <w:r w:rsidR="00774D45">
        <w:rPr>
          <w:rFonts w:ascii="Arial" w:hAnsi="Arial" w:cs="Arial"/>
          <w:sz w:val="20"/>
          <w:szCs w:val="20"/>
        </w:rPr>
        <w:t>15 – 16.07</w:t>
      </w:r>
      <w:r w:rsidR="00783470">
        <w:rPr>
          <w:rFonts w:ascii="Arial" w:hAnsi="Arial" w:cs="Arial"/>
          <w:sz w:val="20"/>
          <w:szCs w:val="20"/>
        </w:rPr>
        <w:t>.2026</w:t>
      </w:r>
      <w:r w:rsidR="00B23438" w:rsidRPr="00783470">
        <w:rPr>
          <w:rFonts w:ascii="Arial" w:hAnsi="Arial" w:cs="Arial"/>
          <w:sz w:val="20"/>
          <w:szCs w:val="20"/>
        </w:rPr>
        <w:t xml:space="preserve"> r.</w:t>
      </w:r>
    </w:p>
    <w:p w:rsidR="00774D45" w:rsidRDefault="00026C0A" w:rsidP="00B23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Czas:</w:t>
      </w:r>
      <w:r w:rsidR="00774D45">
        <w:rPr>
          <w:rFonts w:ascii="Arial" w:hAnsi="Arial" w:cs="Arial"/>
          <w:sz w:val="20"/>
          <w:szCs w:val="20"/>
        </w:rPr>
        <w:t xml:space="preserve"> </w:t>
      </w:r>
      <w:r w:rsidR="00B23438" w:rsidRPr="00783470">
        <w:rPr>
          <w:rFonts w:ascii="Arial" w:hAnsi="Arial" w:cs="Arial"/>
          <w:sz w:val="20"/>
          <w:szCs w:val="20"/>
        </w:rPr>
        <w:t>łącznie</w:t>
      </w:r>
      <w:r w:rsidR="00774D45">
        <w:rPr>
          <w:rFonts w:ascii="Arial" w:hAnsi="Arial" w:cs="Arial"/>
          <w:sz w:val="20"/>
          <w:szCs w:val="20"/>
        </w:rPr>
        <w:t xml:space="preserve"> 12</w:t>
      </w:r>
      <w:r w:rsidR="00B23438" w:rsidRPr="00783470">
        <w:rPr>
          <w:rFonts w:ascii="Arial" w:hAnsi="Arial" w:cs="Arial"/>
          <w:sz w:val="20"/>
          <w:szCs w:val="20"/>
        </w:rPr>
        <w:t xml:space="preserve"> godzin dydaktycznych (godzina dydaktyczna to 45 minut) tj.:</w:t>
      </w:r>
      <w:r w:rsidR="00774D45">
        <w:rPr>
          <w:rFonts w:ascii="Arial" w:hAnsi="Arial" w:cs="Arial"/>
          <w:sz w:val="20"/>
          <w:szCs w:val="20"/>
        </w:rPr>
        <w:t xml:space="preserve"> </w:t>
      </w:r>
    </w:p>
    <w:p w:rsidR="00B23438" w:rsidRPr="00783470" w:rsidRDefault="00774D45" w:rsidP="00B23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9</w:t>
      </w:r>
      <w:r w:rsidR="00783470">
        <w:rPr>
          <w:rFonts w:ascii="Arial" w:hAnsi="Arial" w:cs="Arial"/>
          <w:sz w:val="20"/>
          <w:szCs w:val="20"/>
        </w:rPr>
        <w:t>.00 – 14.25</w:t>
      </w:r>
      <w:r w:rsidR="00B23438" w:rsidRPr="00783470">
        <w:rPr>
          <w:rFonts w:ascii="Arial" w:hAnsi="Arial" w:cs="Arial"/>
          <w:sz w:val="20"/>
          <w:szCs w:val="20"/>
        </w:rPr>
        <w:t xml:space="preserve"> (z przerwami)</w:t>
      </w:r>
      <w:r>
        <w:rPr>
          <w:rFonts w:ascii="Arial" w:hAnsi="Arial" w:cs="Arial"/>
          <w:sz w:val="20"/>
          <w:szCs w:val="20"/>
        </w:rPr>
        <w:t xml:space="preserve"> każdego dnia</w:t>
      </w:r>
      <w:r w:rsidR="00B23438" w:rsidRPr="00783470">
        <w:rPr>
          <w:rFonts w:ascii="Arial" w:hAnsi="Arial" w:cs="Arial"/>
          <w:sz w:val="20"/>
          <w:szCs w:val="20"/>
        </w:rPr>
        <w:t>.</w:t>
      </w:r>
    </w:p>
    <w:p w:rsidR="000F1682" w:rsidRPr="00783470" w:rsidRDefault="005C6F6D" w:rsidP="00B23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Mie</w:t>
      </w:r>
      <w:r w:rsidR="004F239B" w:rsidRPr="00783470">
        <w:rPr>
          <w:rFonts w:ascii="Arial" w:hAnsi="Arial" w:cs="Arial"/>
          <w:b/>
          <w:sz w:val="20"/>
          <w:szCs w:val="20"/>
        </w:rPr>
        <w:t xml:space="preserve">jsce realizacji: </w:t>
      </w:r>
      <w:r w:rsidR="000F1682" w:rsidRPr="00783470">
        <w:rPr>
          <w:rFonts w:ascii="Arial" w:hAnsi="Arial" w:cs="Arial"/>
          <w:sz w:val="20"/>
          <w:szCs w:val="20"/>
        </w:rPr>
        <w:t>Ośrodek Szkoleń Specjalistycznych Straży Granicznej w Lubaniu,</w:t>
      </w:r>
    </w:p>
    <w:p w:rsidR="00332E9D" w:rsidRPr="00783470" w:rsidRDefault="000F1682" w:rsidP="000F16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>59-800 Lubań, ul. Wojska Polskiego 2.</w:t>
      </w:r>
    </w:p>
    <w:p w:rsidR="00026C0A" w:rsidRPr="00783470" w:rsidRDefault="00026C0A" w:rsidP="00026C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80274" w:rsidRPr="00783470" w:rsidRDefault="005C6F6D" w:rsidP="004920C1">
      <w:pPr>
        <w:tabs>
          <w:tab w:val="left" w:pos="40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Tematy i szczegółowe treści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8679"/>
      </w:tblGrid>
      <w:tr w:rsidR="00783470" w:rsidRPr="00783470" w:rsidTr="00783470">
        <w:trPr>
          <w:trHeight w:val="499"/>
        </w:trPr>
        <w:tc>
          <w:tcPr>
            <w:tcW w:w="279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Prawo pracy. Podstawy prawne zatrudnienia.</w:t>
            </w:r>
          </w:p>
        </w:tc>
      </w:tr>
      <w:tr w:rsidR="00783470" w:rsidRPr="00783470" w:rsidTr="00783470">
        <w:trPr>
          <w:trHeight w:val="644"/>
        </w:trPr>
        <w:tc>
          <w:tcPr>
            <w:tcW w:w="279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Legalizacja pobytu cudzoziemców wykonujących pracę w Polsce – wyzwania, problemy, doświadczenia.</w:t>
            </w:r>
          </w:p>
        </w:tc>
      </w:tr>
      <w:tr w:rsidR="00783470" w:rsidRPr="00783470" w:rsidTr="00783470">
        <w:trPr>
          <w:trHeight w:val="459"/>
        </w:trPr>
        <w:tc>
          <w:tcPr>
            <w:tcW w:w="279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Zatrudnienie obywateli Ukrainy po 04.03.2026 r.</w:t>
            </w:r>
          </w:p>
        </w:tc>
      </w:tr>
      <w:tr w:rsidR="00783470" w:rsidRPr="00783470" w:rsidTr="00783470">
        <w:trPr>
          <w:trHeight w:val="707"/>
        </w:trPr>
        <w:tc>
          <w:tcPr>
            <w:tcW w:w="279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Identyfikacja zjawiska outsourcingu oraz leasingu pracowniczego  konsekwencje jego ujawnienia w kontroli legalności zatrudnienia.</w:t>
            </w:r>
          </w:p>
        </w:tc>
      </w:tr>
      <w:tr w:rsidR="00783470" w:rsidRPr="00783470" w:rsidTr="00783470">
        <w:trPr>
          <w:trHeight w:val="689"/>
        </w:trPr>
        <w:tc>
          <w:tcPr>
            <w:tcW w:w="279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Swoboda przepływu pracowników na terenie Unii Europejskiej - delegowania pracowników z państw trzecich na i z terytorium RP.</w:t>
            </w:r>
          </w:p>
        </w:tc>
      </w:tr>
      <w:tr w:rsidR="00783470" w:rsidRPr="00783470" w:rsidTr="00783470">
        <w:trPr>
          <w:trHeight w:val="429"/>
        </w:trPr>
        <w:tc>
          <w:tcPr>
            <w:tcW w:w="279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783470" w:rsidRPr="00783470" w:rsidRDefault="00783470" w:rsidP="0078347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78347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Kontrola legalności zatrudnienia z perspektywy podmiotu kontrolowanego.</w:t>
            </w:r>
          </w:p>
        </w:tc>
      </w:tr>
    </w:tbl>
    <w:p w:rsidR="007051C8" w:rsidRPr="00783470" w:rsidRDefault="007051C8" w:rsidP="004920C1">
      <w:pPr>
        <w:tabs>
          <w:tab w:val="left" w:pos="40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470" w:rsidRDefault="00783470" w:rsidP="0078347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783470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Omawiana przez prelegenta tematyka winna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opierać się na przykładach </w:t>
      </w:r>
      <w:r w:rsidRPr="00783470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i odnosić się do zatrudnianie obywateli z państw trzecich, w oparciu o przepisy prawa, a w szczególności:</w:t>
      </w:r>
    </w:p>
    <w:p w:rsidR="00783470" w:rsidRPr="00783470" w:rsidRDefault="00783470" w:rsidP="0078347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</w:p>
    <w:p w:rsidR="00783470" w:rsidRPr="00783470" w:rsidRDefault="00783470" w:rsidP="00783470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sz w:val="20"/>
          <w:szCs w:val="20"/>
          <w:lang w:eastAsia="zh-CN"/>
        </w:rPr>
      </w:pPr>
      <w:r w:rsidRPr="00783470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Ustawa z dnia 12 grudnia 2013 r. roku o cudzoziemcach;</w:t>
      </w:r>
    </w:p>
    <w:p w:rsidR="00783470" w:rsidRPr="00783470" w:rsidRDefault="00783470" w:rsidP="00783470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sz w:val="20"/>
          <w:szCs w:val="20"/>
          <w:lang w:eastAsia="zh-CN"/>
        </w:rPr>
      </w:pPr>
      <w:r w:rsidRPr="00783470">
        <w:rPr>
          <w:rFonts w:ascii="Arial" w:eastAsia="Times New Roman" w:hAnsi="Arial" w:cs="Arial"/>
          <w:sz w:val="20"/>
          <w:szCs w:val="20"/>
          <w:lang w:eastAsia="zh-CN"/>
        </w:rPr>
        <w:t xml:space="preserve">Ustawa z dnia 20 kwietnia 2004 r. o </w:t>
      </w:r>
      <w:r w:rsidRPr="00783470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warunkach do</w:t>
      </w:r>
      <w:r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puszczalności powierzania pracy </w:t>
      </w:r>
      <w:r w:rsidRPr="00783470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cudzoziemcom na terytorium Rzeczypospolitej Polskiej</w:t>
      </w:r>
      <w:r w:rsidRPr="00783470">
        <w:rPr>
          <w:rFonts w:ascii="Arial" w:eastAsia="Times New Roman" w:hAnsi="Arial" w:cs="Arial"/>
          <w:b/>
          <w:sz w:val="20"/>
          <w:szCs w:val="20"/>
          <w:lang w:eastAsia="zh-CN"/>
        </w:rPr>
        <w:t>;</w:t>
      </w:r>
    </w:p>
    <w:p w:rsidR="00783470" w:rsidRPr="00783470" w:rsidRDefault="00783470" w:rsidP="00783470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sz w:val="20"/>
          <w:szCs w:val="20"/>
          <w:lang w:eastAsia="zh-CN"/>
        </w:rPr>
      </w:pPr>
      <w:r w:rsidRPr="00783470">
        <w:rPr>
          <w:rFonts w:ascii="Arial" w:eastAsia="Times New Roman" w:hAnsi="Arial" w:cs="Arial"/>
          <w:sz w:val="20"/>
          <w:szCs w:val="20"/>
          <w:lang w:eastAsia="zh-CN"/>
        </w:rPr>
        <w:t>Ustawa z dnia 20 marca 2025 r. o rynku pracy i służbach zatrudnienia;</w:t>
      </w:r>
    </w:p>
    <w:p w:rsidR="00783470" w:rsidRPr="00783470" w:rsidRDefault="00783470" w:rsidP="00783470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sz w:val="20"/>
          <w:szCs w:val="20"/>
          <w:lang w:eastAsia="zh-CN"/>
        </w:rPr>
      </w:pPr>
      <w:r w:rsidRPr="00783470">
        <w:rPr>
          <w:rFonts w:ascii="Arial" w:eastAsia="Times New Roman" w:hAnsi="Arial" w:cs="Arial"/>
          <w:sz w:val="20"/>
          <w:szCs w:val="20"/>
          <w:lang w:eastAsia="zh-CN"/>
        </w:rPr>
        <w:t>Ustawa z dnia 4 kwietnia 2025 r. o zmianie niektórych ustaw w celu wyeliminowania nieprawidłowości w systemie wizowym Rzeczypospolitej Polskiej;</w:t>
      </w:r>
    </w:p>
    <w:p w:rsidR="00783470" w:rsidRPr="00783470" w:rsidRDefault="00783470" w:rsidP="00783470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sz w:val="20"/>
          <w:szCs w:val="20"/>
          <w:lang w:eastAsia="zh-CN"/>
        </w:rPr>
      </w:pPr>
      <w:r w:rsidRPr="00783470">
        <w:rPr>
          <w:rFonts w:ascii="Arial" w:hAnsi="Arial" w:cs="Arial"/>
          <w:sz w:val="20"/>
          <w:szCs w:val="20"/>
        </w:rPr>
        <w:t>Ustawa z dnia 12.03.2022 r. o pomocy obywatelom Ukrainy w związku z konfliktem zbrojnym na terytorium tego państwa;</w:t>
      </w:r>
    </w:p>
    <w:p w:rsidR="00783470" w:rsidRPr="00783470" w:rsidRDefault="00783470" w:rsidP="00783470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sz w:val="20"/>
          <w:szCs w:val="20"/>
          <w:lang w:eastAsia="zh-CN"/>
        </w:rPr>
      </w:pPr>
      <w:r w:rsidRPr="00783470">
        <w:rPr>
          <w:rFonts w:ascii="Arial" w:eastAsia="Times New Roman" w:hAnsi="Arial" w:cs="Arial"/>
          <w:sz w:val="20"/>
          <w:szCs w:val="20"/>
          <w:lang w:eastAsia="zh-CN"/>
        </w:rPr>
        <w:t>Ustawa z dnia 12 października 1990 r. o Straży Granicznej;</w:t>
      </w:r>
    </w:p>
    <w:p w:rsidR="00783470" w:rsidRPr="00783470" w:rsidRDefault="00783470" w:rsidP="00783470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sz w:val="20"/>
          <w:szCs w:val="20"/>
          <w:lang w:eastAsia="zh-CN"/>
        </w:rPr>
      </w:pPr>
      <w:r w:rsidRPr="00783470">
        <w:rPr>
          <w:rFonts w:ascii="Arial" w:eastAsia="Times New Roman" w:hAnsi="Arial" w:cs="Arial"/>
          <w:sz w:val="20"/>
          <w:szCs w:val="20"/>
          <w:lang w:eastAsia="zh-CN"/>
        </w:rPr>
        <w:t>Ustawa z dnia 26 czerwca 1974 r. Kodeks pracy;</w:t>
      </w:r>
    </w:p>
    <w:p w:rsidR="00783470" w:rsidRPr="00783470" w:rsidRDefault="00783470" w:rsidP="00783470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sz w:val="20"/>
          <w:szCs w:val="20"/>
          <w:lang w:eastAsia="zh-CN"/>
        </w:rPr>
      </w:pPr>
      <w:r w:rsidRPr="00783470">
        <w:rPr>
          <w:rFonts w:ascii="Arial" w:eastAsia="Times New Roman" w:hAnsi="Arial" w:cs="Arial"/>
          <w:sz w:val="20"/>
          <w:szCs w:val="20"/>
          <w:lang w:eastAsia="zh-CN"/>
        </w:rPr>
        <w:t>Ustawa z dnia 6 marca 2018 r. Prawo przedsiębiorców;</w:t>
      </w:r>
    </w:p>
    <w:p w:rsidR="001908DD" w:rsidRPr="00783470" w:rsidRDefault="00783470" w:rsidP="00783470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sz w:val="20"/>
          <w:szCs w:val="20"/>
          <w:lang w:eastAsia="zh-CN"/>
        </w:rPr>
      </w:pPr>
      <w:r w:rsidRPr="00783470">
        <w:rPr>
          <w:rFonts w:ascii="Arial" w:eastAsia="Times New Roman" w:hAnsi="Arial" w:cs="Arial"/>
          <w:sz w:val="20"/>
          <w:szCs w:val="20"/>
          <w:lang w:eastAsia="zh-CN"/>
        </w:rPr>
        <w:t>Ustawa z dnia 10 czerwca 2016 r. o delegowaniu pracowników w ramach świadczenia usług .</w:t>
      </w:r>
    </w:p>
    <w:p w:rsidR="001908DD" w:rsidRPr="00783470" w:rsidRDefault="00783470" w:rsidP="007834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>Wykonawca będzie zobowiązany przedstawić powyższe treści w formie wykładu aktywnego wspieranego prezentacją multimedialną, ćwiczeniami lub przy wykorzystaniu innych własnych środków i metod dydaktycznych</w:t>
      </w:r>
    </w:p>
    <w:sectPr w:rsidR="001908DD" w:rsidRPr="00783470" w:rsidSect="000351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5"/>
    <w:multiLevelType w:val="hybridMultilevel"/>
    <w:tmpl w:val="E7983B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14D2"/>
    <w:multiLevelType w:val="hybridMultilevel"/>
    <w:tmpl w:val="F0FA6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6F98"/>
    <w:multiLevelType w:val="hybridMultilevel"/>
    <w:tmpl w:val="3116AA22"/>
    <w:lvl w:ilvl="0" w:tplc="522610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2D6F"/>
    <w:multiLevelType w:val="hybridMultilevel"/>
    <w:tmpl w:val="4734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C2210"/>
    <w:multiLevelType w:val="hybridMultilevel"/>
    <w:tmpl w:val="CFC2F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73FF9"/>
    <w:multiLevelType w:val="hybridMultilevel"/>
    <w:tmpl w:val="53F66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766"/>
    <w:multiLevelType w:val="hybridMultilevel"/>
    <w:tmpl w:val="BFF4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118F"/>
    <w:multiLevelType w:val="hybridMultilevel"/>
    <w:tmpl w:val="142638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D0909"/>
    <w:multiLevelType w:val="hybridMultilevel"/>
    <w:tmpl w:val="27E84570"/>
    <w:lvl w:ilvl="0" w:tplc="0415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ADC213E"/>
    <w:multiLevelType w:val="hybridMultilevel"/>
    <w:tmpl w:val="060A0D88"/>
    <w:lvl w:ilvl="0" w:tplc="EED03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45E54"/>
    <w:multiLevelType w:val="hybridMultilevel"/>
    <w:tmpl w:val="FB547A92"/>
    <w:lvl w:ilvl="0" w:tplc="CFB4A196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8A50BF"/>
    <w:multiLevelType w:val="hybridMultilevel"/>
    <w:tmpl w:val="F244CDA8"/>
    <w:lvl w:ilvl="0" w:tplc="CFB4A19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9D04C9"/>
    <w:multiLevelType w:val="hybridMultilevel"/>
    <w:tmpl w:val="AA80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3B88"/>
    <w:multiLevelType w:val="hybridMultilevel"/>
    <w:tmpl w:val="16366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072FB"/>
    <w:multiLevelType w:val="hybridMultilevel"/>
    <w:tmpl w:val="91D29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64DA0"/>
    <w:multiLevelType w:val="hybridMultilevel"/>
    <w:tmpl w:val="29425574"/>
    <w:lvl w:ilvl="0" w:tplc="9EEC4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D26D5"/>
    <w:multiLevelType w:val="hybridMultilevel"/>
    <w:tmpl w:val="2CF077C8"/>
    <w:lvl w:ilvl="0" w:tplc="526C5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82D13"/>
    <w:multiLevelType w:val="hybridMultilevel"/>
    <w:tmpl w:val="952072F4"/>
    <w:lvl w:ilvl="0" w:tplc="73727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3AC5"/>
    <w:multiLevelType w:val="hybridMultilevel"/>
    <w:tmpl w:val="167E31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62320"/>
    <w:multiLevelType w:val="hybridMultilevel"/>
    <w:tmpl w:val="94A4E4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F029B"/>
    <w:multiLevelType w:val="hybridMultilevel"/>
    <w:tmpl w:val="5A56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94054"/>
    <w:multiLevelType w:val="hybridMultilevel"/>
    <w:tmpl w:val="3A8ED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F63BF"/>
    <w:multiLevelType w:val="hybridMultilevel"/>
    <w:tmpl w:val="E5B8851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20145B7"/>
    <w:multiLevelType w:val="hybridMultilevel"/>
    <w:tmpl w:val="7E48F1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E6A64"/>
    <w:multiLevelType w:val="hybridMultilevel"/>
    <w:tmpl w:val="2E328A2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518FA"/>
    <w:multiLevelType w:val="hybridMultilevel"/>
    <w:tmpl w:val="9A56528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A8E49FC"/>
    <w:multiLevelType w:val="hybridMultilevel"/>
    <w:tmpl w:val="1B8E803E"/>
    <w:lvl w:ilvl="0" w:tplc="157EC3B0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7" w15:restartNumberingAfterBreak="0">
    <w:nsid w:val="5C3E796F"/>
    <w:multiLevelType w:val="hybridMultilevel"/>
    <w:tmpl w:val="D048E78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E200B"/>
    <w:multiLevelType w:val="hybridMultilevel"/>
    <w:tmpl w:val="50BCD464"/>
    <w:lvl w:ilvl="0" w:tplc="9F7CF4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06E76"/>
    <w:multiLevelType w:val="hybridMultilevel"/>
    <w:tmpl w:val="ADB4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A4E64"/>
    <w:multiLevelType w:val="hybridMultilevel"/>
    <w:tmpl w:val="213A387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41B33"/>
    <w:multiLevelType w:val="hybridMultilevel"/>
    <w:tmpl w:val="564AA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57B11"/>
    <w:multiLevelType w:val="hybridMultilevel"/>
    <w:tmpl w:val="3788B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B167C"/>
    <w:multiLevelType w:val="hybridMultilevel"/>
    <w:tmpl w:val="E42C0AF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9226E"/>
    <w:multiLevelType w:val="hybridMultilevel"/>
    <w:tmpl w:val="910A9A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B022E"/>
    <w:multiLevelType w:val="hybridMultilevel"/>
    <w:tmpl w:val="AE2C6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B2CAE"/>
    <w:multiLevelType w:val="hybridMultilevel"/>
    <w:tmpl w:val="773EF2EC"/>
    <w:lvl w:ilvl="0" w:tplc="CFB4A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4144D"/>
    <w:multiLevelType w:val="hybridMultilevel"/>
    <w:tmpl w:val="7E1A0A56"/>
    <w:lvl w:ilvl="0" w:tplc="DF08B2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71A7854"/>
    <w:multiLevelType w:val="hybridMultilevel"/>
    <w:tmpl w:val="D2664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81AF5"/>
    <w:multiLevelType w:val="hybridMultilevel"/>
    <w:tmpl w:val="4BA457A2"/>
    <w:lvl w:ilvl="0" w:tplc="90103FF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13272C"/>
    <w:multiLevelType w:val="hybridMultilevel"/>
    <w:tmpl w:val="F57C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84919"/>
    <w:multiLevelType w:val="hybridMultilevel"/>
    <w:tmpl w:val="6282A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85123A"/>
    <w:multiLevelType w:val="hybridMultilevel"/>
    <w:tmpl w:val="E87C8F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5"/>
  </w:num>
  <w:num w:numId="3">
    <w:abstractNumId w:val="41"/>
  </w:num>
  <w:num w:numId="4">
    <w:abstractNumId w:val="19"/>
  </w:num>
  <w:num w:numId="5">
    <w:abstractNumId w:val="37"/>
  </w:num>
  <w:num w:numId="6">
    <w:abstractNumId w:val="18"/>
  </w:num>
  <w:num w:numId="7">
    <w:abstractNumId w:val="34"/>
  </w:num>
  <w:num w:numId="8">
    <w:abstractNumId w:val="8"/>
  </w:num>
  <w:num w:numId="9">
    <w:abstractNumId w:val="31"/>
  </w:num>
  <w:num w:numId="10">
    <w:abstractNumId w:val="17"/>
  </w:num>
  <w:num w:numId="11">
    <w:abstractNumId w:val="2"/>
  </w:num>
  <w:num w:numId="12">
    <w:abstractNumId w:val="15"/>
  </w:num>
  <w:num w:numId="13">
    <w:abstractNumId w:val="28"/>
  </w:num>
  <w:num w:numId="14">
    <w:abstractNumId w:val="7"/>
  </w:num>
  <w:num w:numId="15">
    <w:abstractNumId w:val="40"/>
  </w:num>
  <w:num w:numId="16">
    <w:abstractNumId w:val="4"/>
  </w:num>
  <w:num w:numId="17">
    <w:abstractNumId w:val="42"/>
  </w:num>
  <w:num w:numId="18">
    <w:abstractNumId w:val="32"/>
  </w:num>
  <w:num w:numId="19">
    <w:abstractNumId w:val="24"/>
  </w:num>
  <w:num w:numId="20">
    <w:abstractNumId w:val="0"/>
  </w:num>
  <w:num w:numId="21">
    <w:abstractNumId w:val="36"/>
  </w:num>
  <w:num w:numId="22">
    <w:abstractNumId w:val="10"/>
  </w:num>
  <w:num w:numId="23">
    <w:abstractNumId w:val="11"/>
  </w:num>
  <w:num w:numId="24">
    <w:abstractNumId w:val="22"/>
  </w:num>
  <w:num w:numId="25">
    <w:abstractNumId w:val="20"/>
  </w:num>
  <w:num w:numId="26">
    <w:abstractNumId w:val="26"/>
  </w:num>
  <w:num w:numId="27">
    <w:abstractNumId w:val="23"/>
  </w:num>
  <w:num w:numId="28">
    <w:abstractNumId w:val="9"/>
  </w:num>
  <w:num w:numId="29">
    <w:abstractNumId w:val="16"/>
  </w:num>
  <w:num w:numId="30">
    <w:abstractNumId w:val="14"/>
  </w:num>
  <w:num w:numId="31">
    <w:abstractNumId w:val="5"/>
  </w:num>
  <w:num w:numId="32">
    <w:abstractNumId w:val="21"/>
  </w:num>
  <w:num w:numId="33">
    <w:abstractNumId w:val="3"/>
  </w:num>
  <w:num w:numId="34">
    <w:abstractNumId w:val="12"/>
  </w:num>
  <w:num w:numId="35">
    <w:abstractNumId w:val="6"/>
  </w:num>
  <w:num w:numId="36">
    <w:abstractNumId w:val="1"/>
  </w:num>
  <w:num w:numId="37">
    <w:abstractNumId w:val="38"/>
  </w:num>
  <w:num w:numId="38">
    <w:abstractNumId w:val="35"/>
  </w:num>
  <w:num w:numId="39">
    <w:abstractNumId w:val="29"/>
  </w:num>
  <w:num w:numId="40">
    <w:abstractNumId w:val="33"/>
  </w:num>
  <w:num w:numId="41">
    <w:abstractNumId w:val="13"/>
  </w:num>
  <w:num w:numId="42">
    <w:abstractNumId w:val="30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D"/>
    <w:rsid w:val="0001744F"/>
    <w:rsid w:val="00026C0A"/>
    <w:rsid w:val="00030FAA"/>
    <w:rsid w:val="00035167"/>
    <w:rsid w:val="000F1682"/>
    <w:rsid w:val="001908DD"/>
    <w:rsid w:val="001C1008"/>
    <w:rsid w:val="002351DC"/>
    <w:rsid w:val="00291F6F"/>
    <w:rsid w:val="0029698D"/>
    <w:rsid w:val="002C0584"/>
    <w:rsid w:val="00332E9D"/>
    <w:rsid w:val="003D5A42"/>
    <w:rsid w:val="003D639A"/>
    <w:rsid w:val="004920C1"/>
    <w:rsid w:val="00496BB9"/>
    <w:rsid w:val="004C5642"/>
    <w:rsid w:val="004F239B"/>
    <w:rsid w:val="00506780"/>
    <w:rsid w:val="00515FE4"/>
    <w:rsid w:val="005912A9"/>
    <w:rsid w:val="005B2EB5"/>
    <w:rsid w:val="005C6F6D"/>
    <w:rsid w:val="005F293A"/>
    <w:rsid w:val="00641C23"/>
    <w:rsid w:val="006F777C"/>
    <w:rsid w:val="007051C8"/>
    <w:rsid w:val="007110A4"/>
    <w:rsid w:val="00763B04"/>
    <w:rsid w:val="00774D45"/>
    <w:rsid w:val="00780274"/>
    <w:rsid w:val="00783470"/>
    <w:rsid w:val="00871378"/>
    <w:rsid w:val="00885B48"/>
    <w:rsid w:val="0090663C"/>
    <w:rsid w:val="00944261"/>
    <w:rsid w:val="00994F5F"/>
    <w:rsid w:val="009B2DAB"/>
    <w:rsid w:val="00A17971"/>
    <w:rsid w:val="00A44662"/>
    <w:rsid w:val="00A56547"/>
    <w:rsid w:val="00A7612E"/>
    <w:rsid w:val="00AA2BE6"/>
    <w:rsid w:val="00AA7FFA"/>
    <w:rsid w:val="00AB69E2"/>
    <w:rsid w:val="00B23438"/>
    <w:rsid w:val="00B86773"/>
    <w:rsid w:val="00B87E01"/>
    <w:rsid w:val="00B9639C"/>
    <w:rsid w:val="00C52EE8"/>
    <w:rsid w:val="00C779A2"/>
    <w:rsid w:val="00CE1979"/>
    <w:rsid w:val="00DB45D2"/>
    <w:rsid w:val="00DC03B4"/>
    <w:rsid w:val="00DD6D15"/>
    <w:rsid w:val="00DF0629"/>
    <w:rsid w:val="00E22EF0"/>
    <w:rsid w:val="00E4739E"/>
    <w:rsid w:val="00ED7F82"/>
    <w:rsid w:val="00F30D91"/>
    <w:rsid w:val="00F940B8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7627"/>
  <w15:chartTrackingRefBased/>
  <w15:docId w15:val="{AB8B2A13-5AF2-4203-B82F-52ABA314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F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F6D"/>
    <w:pPr>
      <w:ind w:left="720"/>
      <w:contextualSpacing/>
    </w:pPr>
  </w:style>
  <w:style w:type="table" w:styleId="Tabela-Siatka">
    <w:name w:val="Table Grid"/>
    <w:basedOn w:val="Standardowy"/>
    <w:uiPriority w:val="39"/>
    <w:rsid w:val="0059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17971"/>
    <w:rPr>
      <w:b/>
      <w:bCs/>
    </w:rPr>
  </w:style>
  <w:style w:type="paragraph" w:customStyle="1" w:styleId="Default">
    <w:name w:val="Default"/>
    <w:rsid w:val="00035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7802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59</cp:revision>
  <cp:lastPrinted>2025-07-31T08:46:00Z</cp:lastPrinted>
  <dcterms:created xsi:type="dcterms:W3CDTF">2024-07-22T12:16:00Z</dcterms:created>
  <dcterms:modified xsi:type="dcterms:W3CDTF">2026-03-30T06:53:00Z</dcterms:modified>
</cp:coreProperties>
</file>